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6E" w:rsidRPr="00F7526E" w:rsidRDefault="00F7526E" w:rsidP="00F7526E">
      <w:pPr>
        <w:spacing w:after="316" w:line="411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40"/>
          <w:szCs w:val="40"/>
          <w:lang w:eastAsia="ru-RU"/>
        </w:rPr>
      </w:pPr>
      <w:r w:rsidRPr="00F7526E">
        <w:rPr>
          <w:rFonts w:ascii="Arial" w:eastAsia="Times New Roman" w:hAnsi="Arial" w:cs="Arial"/>
          <w:b/>
          <w:bCs/>
          <w:color w:val="005EA5"/>
          <w:kern w:val="36"/>
          <w:sz w:val="40"/>
          <w:szCs w:val="40"/>
          <w:lang w:eastAsia="ru-RU"/>
        </w:rPr>
        <w:t xml:space="preserve">&lt;Письмо&gt; </w:t>
      </w:r>
      <w:proofErr w:type="spellStart"/>
      <w:r w:rsidRPr="00F7526E">
        <w:rPr>
          <w:rFonts w:ascii="Arial" w:eastAsia="Times New Roman" w:hAnsi="Arial" w:cs="Arial"/>
          <w:b/>
          <w:bCs/>
          <w:color w:val="005EA5"/>
          <w:kern w:val="36"/>
          <w:sz w:val="40"/>
          <w:szCs w:val="40"/>
          <w:lang w:eastAsia="ru-RU"/>
        </w:rPr>
        <w:t>Минобрнауки</w:t>
      </w:r>
      <w:proofErr w:type="spellEnd"/>
      <w:r w:rsidRPr="00F7526E">
        <w:rPr>
          <w:rFonts w:ascii="Arial" w:eastAsia="Times New Roman" w:hAnsi="Arial" w:cs="Arial"/>
          <w:b/>
          <w:bCs/>
          <w:color w:val="005EA5"/>
          <w:kern w:val="36"/>
          <w:sz w:val="40"/>
          <w:szCs w:val="40"/>
          <w:lang w:eastAsia="ru-RU"/>
        </w:rPr>
        <w:t xml:space="preserve">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</w:r>
    </w:p>
    <w:p w:rsidR="00F7526E" w:rsidRPr="00F7526E" w:rsidRDefault="00F7526E" w:rsidP="00F7526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5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февраля 2018 г. 7:21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0" w:name="100001"/>
      <w:bookmarkEnd w:id="0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" w:name="100002"/>
      <w:bookmarkEnd w:id="1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ПИСЬМО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 26 мая 2014 г. N ВК-1048/07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" w:name="100003"/>
      <w:bookmarkEnd w:id="2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 ПОРЯДКЕ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ПОЛУЧЕНИЯ ОБРАЗОВАНИЯ ВОСПИТАННИКАМИ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ДЕТСКИХ ДОМОВ-ИНТЕРНАТОВ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" w:name="100004"/>
      <w:bookmarkEnd w:id="3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 целью реализации конституционного права на образование детей-инвалидов, проживающих в домах-интернатах, и оказания помощи органам государственной власти субъектов Российской Федерации в сфере образования, социальной защиты населения, руководителям детских домов-интернатов для умственно отсталых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детей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но вопросу обеспечения образования названной категории обучающихся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направляет </w:t>
      </w:r>
      <w:hyperlink r:id="rId4" w:anchor="100007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разъяснения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 порядке получения образования воспитанниками, проживающими в детских домах-интернатах, в близлежащих образовательных организациях.</w:t>
      </w:r>
    </w:p>
    <w:p w:rsidR="00F7526E" w:rsidRPr="00F7526E" w:rsidRDefault="00F7526E" w:rsidP="00F7526E">
      <w:pPr>
        <w:spacing w:after="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" w:name="100005"/>
      <w:bookmarkEnd w:id="4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В.Ш.КАГАНОВ</w:t>
      </w:r>
    </w:p>
    <w:p w:rsidR="00F7526E" w:rsidRPr="00F7526E" w:rsidRDefault="00F7526E" w:rsidP="00F7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7526E" w:rsidRPr="00F7526E" w:rsidRDefault="00F7526E" w:rsidP="00F7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7526E" w:rsidRPr="00F7526E" w:rsidRDefault="00F7526E" w:rsidP="00F7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7526E" w:rsidRPr="00F7526E" w:rsidRDefault="00F7526E" w:rsidP="00F7526E">
      <w:pPr>
        <w:spacing w:after="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" w:name="100006"/>
      <w:bookmarkEnd w:id="5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Приложение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6" w:name="100007"/>
      <w:bookmarkEnd w:id="6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РАЗЪЯСНЕНИЯ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 ПОРЯДКЕ ПОЛУЧЕНИЯ ОБРАЗОВАНИЯ ВОСПИТАННИКАМИ,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ПРОЖИВАЮЩИМИ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ДЕТСКИХ ДОМАХ-ИНТЕРНАТАХ ДЛЯ УМСТВЕННО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ОТСТАЛЫХ ДЕТЕЙ И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ДОМАХ-ИНТЕРНАТАХ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ДЛЯ ДЕТЕЙ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ФИЗИЧЕСКИМИ НЕДОСТАТКАМИ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7" w:name="100008"/>
      <w:bookmarkEnd w:id="7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 Нормативные и правовые основания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8" w:name="100009"/>
      <w:bookmarkEnd w:id="8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Образование лиц с ограниченными возможностями здоровья и инвалидностью является одним из приоритетных направлений деятельности системы образования Российской Федерации. Усилия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и качество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9" w:name="100010"/>
      <w:bookmarkEnd w:id="9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 </w:t>
      </w:r>
      <w:hyperlink r:id="rId5" w:anchor="100166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частями 1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и </w:t>
      </w:r>
      <w:hyperlink r:id="rId6" w:anchor="100167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2 статьи 43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Конституции Российской Федерации и положениями Конвенц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ии ОО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 "О правах инвалидов", ратифицированной Российской Федерацией 3 мая 2012 года, каждому гражданину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и иных образовательных организациях.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0" w:name="100011"/>
      <w:bookmarkEnd w:id="10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Федеральный </w:t>
      </w:r>
      <w:hyperlink r:id="rId7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закон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 (далее - Закон) комплексно регулирует отношения в сфере образования, в том числе образования инвалидов и лиц с ограниченными возможностями здоровья, а также устанавливает особенности организации образовательного процесса для названной категории обучающихся.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1" w:name="100012"/>
      <w:bookmarkEnd w:id="11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Согласно </w:t>
      </w:r>
      <w:hyperlink r:id="rId8" w:anchor="100085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статье 5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в целях реализации права каждого человека на образование предусмотрено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2" w:name="100013"/>
      <w:bookmarkEnd w:id="12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Согласно </w:t>
      </w:r>
      <w:hyperlink r:id="rId9" w:anchor="100029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статье 2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Закона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обучающийся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комиссией (далее - ПМПК) и препятствующие получению образования без создания специальных условий.</w:t>
      </w:r>
    </w:p>
    <w:bookmarkStart w:id="13" w:name="100014"/>
    <w:bookmarkEnd w:id="13"/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begin"/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instrText xml:space="preserve"> HYPERLINK "http://legalacts.ru/doc/273_FZ-ob-obrazovanii/glava-11/statja-79/" \l "101037" </w:instrTex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separate"/>
      </w:r>
      <w:r w:rsidRPr="00F7526E">
        <w:rPr>
          <w:rFonts w:ascii="inherit" w:eastAsia="Times New Roman" w:hAnsi="inherit" w:cs="Arial"/>
          <w:color w:val="005EA5"/>
          <w:sz w:val="24"/>
          <w:szCs w:val="24"/>
          <w:u w:val="single"/>
          <w:lang w:eastAsia="ru-RU"/>
        </w:rPr>
        <w:t>Статьей 79</w: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end"/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закреплено право детей с ОВЗ, в том числе и со сложной структурой дефекта, детей с выраженными формами умственной отсталости, на получение образования по адаптированным основным образовательным программам, а для инвалидов также в соответствии с индивидуальной программой реабилитации инвалида.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4" w:name="100015"/>
      <w:bookmarkEnd w:id="14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Образование обучающихся с ОВЗ и инвалидностью осуществляется в организациях, осуществляющих образовательную деятельность по общим образовательным программам и (или) адаптированным основным общеобразовательным программам.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5" w:name="100016"/>
      <w:bookmarkEnd w:id="15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Под специальными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условиями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 ОВЗ.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6" w:name="100017"/>
      <w:bookmarkEnd w:id="16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Образование обучающихся с ОВЗ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7" w:name="100018"/>
      <w:bookmarkEnd w:id="17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Дополнительные гарантии права воспитанников с ОВЗ и инвалидностью на образование установлены Федеральным </w:t>
      </w:r>
      <w:hyperlink r:id="rId10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от 24 ноября 1995 г. N 181 "О социальной защите инвалидов в Российской Федерации" (далее - Закон о социальной защите), Федеральным </w:t>
      </w:r>
      <w:hyperlink r:id="rId11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от 2 августа 1995 года N 122 "О социальном обслуживании граждан пожилого возраста и инвалидов" (далее - Закон о социальном обслуживании), Федеральным </w:t>
      </w:r>
      <w:hyperlink r:id="rId12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от 10 декабря 1995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г. N 195 "Об основах социального обслуживания населения в Российской Федерации" (далее - Закон об основах социального обслуживания).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8" w:name="100019"/>
      <w:bookmarkEnd w:id="18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 </w:t>
      </w:r>
      <w:hyperlink r:id="rId13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об основах социального обслуживания к стационарным учреждениям социального обслуживания относятся детские дома-интернаты для умственно отсталых детей и дома-интернаты для детей с физическими недостатками (далее - ДДИ).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9" w:name="100020"/>
      <w:bookmarkEnd w:id="19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Согласно </w:t>
      </w:r>
      <w:hyperlink r:id="rId14" w:anchor="000167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статье 19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о социальной защите органы, осуществляющие управление в сфере образования,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" w:name="100021"/>
      <w:bookmarkEnd w:id="20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 </w:t>
      </w:r>
      <w:hyperlink r:id="rId15" w:anchor="100076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пунктом 2 статьи 12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о социальном обслуживании дети-инвалиды, проживающие в стационарных учреждениях социального обслуживания, имеют право на получение образования и профессиональное обучение в соответствии с их физическими возможностями и умственными способностями. Это право обеспечивается путем организации в стационарных учреждениях социального обслуживания специальных образовательных учреждений (классов и групп) и мастерских трудового обучения.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1" w:name="100022"/>
      <w:bookmarkEnd w:id="21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Таким образом, в соответствии с действующим законодательством все дети-инвалиды, проживающие в стационарных учреждениях социального обслуживания, независимо от степени выраженности нарушенного развития и здоровья имеют право на дошкольное, </w: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начальное общее, основное общее, среднее общее, дополнительное и профессиональное образование.</w:t>
      </w:r>
      <w:proofErr w:type="gramEnd"/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2" w:name="100023"/>
      <w:bookmarkEnd w:id="22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Образование воспитанников с ОВЗ и инвалидностью, проживающих в ДДИ, может осуществляться в организациях, реализующих общеобразовательные программы и (или) адаптированные основные общеобразовательные программы при создании специальных условий для получения образования.</w:t>
      </w:r>
    </w:p>
    <w:bookmarkStart w:id="23" w:name="100024"/>
    <w:bookmarkEnd w:id="23"/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begin"/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instrText xml:space="preserve"> HYPERLINK "http://legalacts.ru/doc/273_FZ-ob-obrazovanii/glava-7/statja-63/" \l "100870" </w:instrTex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separate"/>
      </w:r>
      <w:r w:rsidRPr="00F7526E">
        <w:rPr>
          <w:rFonts w:ascii="inherit" w:eastAsia="Times New Roman" w:hAnsi="inherit" w:cs="Arial"/>
          <w:color w:val="005EA5"/>
          <w:sz w:val="24"/>
          <w:szCs w:val="24"/>
          <w:u w:val="single"/>
          <w:lang w:eastAsia="ru-RU"/>
        </w:rPr>
        <w:t>Частью третьей статьи 63</w: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end"/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определена возможность получения образования лицами, находящимися в организациях, осуществляющих социальное обслуживание, как в самой организации, так и в общеобразовательных организациях.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4" w:name="100025"/>
      <w:bookmarkEnd w:id="24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целях обеспечения социального и личностного развития обучающихся, получение ими образования вне организации, осуществляющей социальное обслуживание, т.е. вне места их постоянного проживания, должно стать приоритетным.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5" w:name="100026"/>
      <w:bookmarkEnd w:id="25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этом случае меры социальной защиты в области социального обслуживания и образования (воспитания и обучения) лиц, находящихся в организациях, осуществляющих социальное обслуживание, оказываются путем разделения функций, полномочий и обязанностей между ДДИ и образовательной организацией, в соответствии с законодательством Российской Федерации. Отношения между ДДИ и образовательной организацией в части организационных вопросов при необходимости могут регулироваться договором.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6" w:name="100027"/>
      <w:bookmarkEnd w:id="26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учетом изложенного органы государственной власти субъектов Российской Федерации в сфере образования обязаны организовать работу по созданию условий для получения образования воспитанниками ДДИ.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7" w:name="100028"/>
      <w:bookmarkEnd w:id="27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 Модели организации получения образования</w:t>
      </w:r>
    </w:p>
    <w:p w:rsidR="00F7526E" w:rsidRPr="00F7526E" w:rsidRDefault="00F7526E" w:rsidP="00F7526E">
      <w:pPr>
        <w:spacing w:after="19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воспитанниками ДДИ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8" w:name="100029"/>
      <w:bookmarkEnd w:id="28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Обучение в образовательных организациях, расположенных территориально наиболее близко к ДДИ, по адаптированным основным образовательным программам согласно рекомендациям ПМПК и в соответствии с индивидуальной программой реабилитации ребенка-инвалида путем зачисления: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9" w:name="100030"/>
      <w:bookmarkEnd w:id="29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дошкольную образовательную организацию;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0" w:name="100031"/>
      <w:bookmarkEnd w:id="30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отдельную организацию, осуществляющую образовательную деятельность по адаптированным основным общеобразовательным программам (специальную (коррекционную) образовательную организацию);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1" w:name="100032"/>
      <w:bookmarkEnd w:id="31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классы, реализующие адаптированную основную общеобразовательную программу в образовательной организации;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2" w:name="100033"/>
      <w:bookmarkEnd w:id="32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общеобразовательные классы в образовательной организации.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3" w:name="100034"/>
      <w:bookmarkEnd w:id="33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Зачисление в образовательные организации детей с ОВЗ регламентируется 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begin"/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instrText xml:space="preserve"> HYPERLINK "http://legalacts.ru/doc/prikaz-minobrnauki-rossii-ot-08042014-n-293/" \l "100056" </w:instrTex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separate"/>
      </w:r>
      <w:r w:rsidRPr="00F7526E">
        <w:rPr>
          <w:rFonts w:ascii="inherit" w:eastAsia="Times New Roman" w:hAnsi="inherit" w:cs="Arial"/>
          <w:color w:val="005EA5"/>
          <w:sz w:val="24"/>
          <w:szCs w:val="24"/>
          <w:u w:val="single"/>
          <w:lang w:eastAsia="ru-RU"/>
        </w:rPr>
        <w:t>Порядком</w: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fldChar w:fldCharType="end"/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приема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граждан на обучение по образовательным программам дошкольного образования, утвержденным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8 апреля 2014 г. N 293, и </w:t>
      </w:r>
      <w:hyperlink r:id="rId16" w:anchor="100068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начального общего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основного общего и среднего общего образования, утвержденным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22 января 2014 г. N 32, и осуществляется на основании:</w:t>
      </w:r>
      <w:proofErr w:type="gramEnd"/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4" w:name="100035"/>
      <w:bookmarkEnd w:id="34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личного заявления родителя (законного представителя) ребенка;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5" w:name="100036"/>
      <w:bookmarkEnd w:id="35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заключения и рекомендаций ПМПК по созданию специальных условий в соответствии с Положением о ПМПК, утвержденным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20 сентября 2013 г. N 1082.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6" w:name="100037"/>
      <w:bookmarkEnd w:id="36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соответствии с приказами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30 августа 2013 г. </w:t>
      </w:r>
      <w:hyperlink r:id="rId17" w:anchor="100080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N 1014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и от 30 августа 2013 г. </w:t>
      </w:r>
      <w:hyperlink r:id="rId18" w:anchor="100134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N 1015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утверждены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порядки организации и осуществления образовательной деятельности по основным общеобразовательным программам различного уровня и (или) направленности, согласно которым для воспитанников и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и (или) общеобразовательным программам организуется на дому или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медицинских организациях.</w:t>
      </w:r>
    </w:p>
    <w:p w:rsidR="00F7526E" w:rsidRPr="00F7526E" w:rsidRDefault="00F7526E" w:rsidP="00F7526E">
      <w:pPr>
        <w:spacing w:after="0" w:line="348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7" w:name="100038"/>
      <w:bookmarkEnd w:id="37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Обучение в структурном образовательном подразделении ДДИ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8" w:name="100039"/>
      <w:bookmarkEnd w:id="38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со </w:t>
      </w:r>
      <w:hyperlink r:id="rId19" w:anchor="100365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статьями 27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и </w:t>
      </w:r>
      <w:hyperlink r:id="rId20" w:anchor="100448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31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об образовании в Российской Федерации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 на базе создаваемых специализированных структурных образовательных подразделений, деятельность которых регулируется положением, разрабатываемым и утверждаемым организацией, осуществляющей обучение.</w:t>
      </w:r>
      <w:proofErr w:type="gramEnd"/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9" w:name="100040"/>
      <w:bookmarkEnd w:id="39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При этом одним из предметов уставной деятельности ДДИ становится предоставление образовательных услуг с обязательным лицензированием образовательной деятельности на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адаптированные образовательные программы в соответствии с Федеральным государственным образовательным стандартом; дополнительные образовательные программы - дополнительные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программы, дополнительные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предпрофессиональные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программы.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0" w:name="100041"/>
      <w:bookmarkEnd w:id="40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Организация образовательного процесса в образовательном подразделении ДДИ возможна при отсутствии общеобразовательных организаций в зоне доступности. Зона доступности должна определяться уполномоченными органами в сфере образования субъектов Российской Федерации. Критериями доступности могут быть максимально </w: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допустимые временные затраты на доставку, в том числе перевозку, детей в образовательную организацию, соответствующие психофизическим особенностям детей.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1" w:name="100042"/>
      <w:bookmarkEnd w:id="41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Образовательная деятельность структурного образовательного подразделения по соответствующим программам организуется и осуществляется в соответствии с </w:t>
      </w:r>
      <w:hyperlink r:id="rId21" w:anchor="100011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Порядком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30 августа 2013 г. N 1014, и </w:t>
      </w:r>
      <w:hyperlink r:id="rId22" w:anchor="100010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Порядком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30 августа 2013 г. N 1015.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2" w:name="100043"/>
      <w:bookmarkEnd w:id="42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Структура, объем, условия реализации и результаты освоения общеобразовательных программ должны соответствовать действующим федеральным государственным стандартам. В настоящее время действуют следующие федеральные государственные стандарты: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3" w:name="100044"/>
      <w:bookmarkEnd w:id="43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Федеральный государственный образовательный </w:t>
      </w:r>
      <w:hyperlink r:id="rId23" w:anchor="100014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стандарт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дошкольного образования, утвержденный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17 октября 2013 г. N 1155,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4" w:name="100045"/>
      <w:bookmarkEnd w:id="44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Федеральный государственный образовательный </w:t>
      </w:r>
      <w:hyperlink r:id="rId24" w:anchor="100011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стандарт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начального общего образования, утвержденный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6 октября 2009 г. N 373,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5" w:name="100046"/>
      <w:bookmarkEnd w:id="45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Федеральный государственный образовательный </w:t>
      </w:r>
      <w:hyperlink r:id="rId25" w:anchor="100010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стандарт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основного общего образования, утвержденный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17 декабря 2010 г. N 1897,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6" w:name="100047"/>
      <w:bookmarkEnd w:id="46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Федеральный государственный образовательный </w:t>
      </w:r>
      <w:hyperlink r:id="rId26" w:anchor="100010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стандарт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среднего (полного) общего образования, утвержденный приказом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17 мая 2012 г. N 413.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7" w:name="100048"/>
      <w:bookmarkEnd w:id="47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 </w:t>
      </w:r>
      <w:hyperlink r:id="rId27" w:anchor="100209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частью 6 статьи 11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об образовании в Российской Федерации в целях обеспечения реализации права на образование обучающихся с ОВЗ устанавливаются федеральные государственные образовательные стандарты (далее - ФГОС ОВЗ) образования указанных лиц или в федеральные государственные образовательные стандарты включаются специальные требования.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8" w:name="100049"/>
      <w:bookmarkEnd w:id="48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настоящее время осуществляется разработка ФГОС ОВЗ и механизмов его внедрения, которые будут реализовываться как в отдельных образовательных организациях, осуществляющих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обучение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 адаптированным основным образовательным программам, так и в инклюзивных образовательных организациях.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9" w:name="100050"/>
      <w:bookmarkEnd w:id="49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ФГОС является единым для каждой категории обучающихся и вместе с тем предусматривает возможность создания дифференцированных образовательных программ с учетом особых образовательных потребностей. Концепция предполагает разработку на основе стандарта четырех вариантов образовательных программ,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0" w:name="100051"/>
      <w:bookmarkEnd w:id="50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Для детей с умеренной, тяжелой и глубокой умственной отсталостью, которая может быть осложнена другими сенсорными, двигательными, эмоциональными нарушениями, </w:t>
      </w: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расстройствами 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аутистического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спектра, соматическими и другими расстройствами, предусмотрена разработка отдельного варианта образовательного стандарта (вариант стандарта Д).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1" w:name="100052"/>
      <w:bookmarkEnd w:id="51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овладении данным вариантом стандарта итоговые достижения ребенка определяются его индивидуальными возможностями, а максимальное значение отводится развитию жизненной компетенции и должно быть направлено на решение проблем максимально возможной социализации детей, привитию определенных трудовых навыков, расширению и увеличению объема повседневных социальных контактов в доступных для них пределах.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2" w:name="100053"/>
      <w:bookmarkEnd w:id="52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Вариант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деятельность, а также посредством реализации сетевой формы взаимодействия с использованием ресурсов как образовательных, так и иных организаций.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3" w:name="100054"/>
      <w:bookmarkEnd w:id="53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 </w:t>
      </w:r>
      <w:hyperlink r:id="rId28" w:anchor="100596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частью 4 статьи 42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Закона помощь организациям, осуществляющим образовательную деятельность, в том числе и организациям социального обслуживания, по вопросам реализации основных общеобразовательных программ, обучения и воспитания обучающихся, в том числе психолого-педагогическое сопровождение реализации основных общеобразовательных программ, оказание методической помощи,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освоении основных общеобразовательных программ, выявлении и устранении потенциальных препятствий к обучению оказывают центры психолого-педагогической, медицинской и социальной помощи, создаваемые органами государственной власти субъектов Российской Федерации.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4" w:name="100055"/>
      <w:bookmarkEnd w:id="54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Консультативную помощь организациям социального обслуживания и организациям, осуществляющим образовательную деятельность, по вопросам воспитания, обучения и коррекции нарушений развития детей с ОВЗ оказывают ПМПК и образовательные организации, осуществляющие обучение по адаптированным основным образовательным программам </w:t>
      </w:r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для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обучающихся с ОВЗ.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5" w:name="100056"/>
      <w:bookmarkEnd w:id="55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организации дополнительного образования детей-инвалидов, воспитывающихся в ДДИ, следует руководствоваться </w:t>
      </w:r>
      <w:hyperlink r:id="rId29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Приказом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6" w:name="100057"/>
      <w:bookmarkEnd w:id="56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Согласно </w:t>
      </w:r>
      <w:hyperlink r:id="rId30" w:history="1">
        <w:r w:rsidRPr="00F7526E">
          <w:rPr>
            <w:rFonts w:ascii="inherit" w:eastAsia="Times New Roman" w:hAnsi="inherit" w:cs="Arial"/>
            <w:color w:val="005EA5"/>
            <w:sz w:val="24"/>
            <w:szCs w:val="24"/>
            <w:u w:val="single"/>
            <w:lang w:eastAsia="ru-RU"/>
          </w:rPr>
          <w:t>приказу</w:t>
        </w:r>
      </w:hyperlink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proofErr w:type="spell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России от 14 октября 2013 года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 воспитанникам ДДИ, завершившим обучение, выдается в установленном порядке свидетельство государственного образца.</w:t>
      </w:r>
      <w:proofErr w:type="gramEnd"/>
    </w:p>
    <w:p w:rsidR="00F7526E" w:rsidRPr="00F7526E" w:rsidRDefault="00F7526E" w:rsidP="00F7526E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7" w:name="100058"/>
      <w:bookmarkEnd w:id="57"/>
      <w:proofErr w:type="gramStart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Учитывая изложенное, считаем необходимым рекомендовать органам управления образованием и органам социальной защиты населения субъектов Российской Федерации принятие исчерпывающих мер по созданию условий для полноценной организации образовательного процесса для воспитанников ДДИ посредством зачисления всех детей-инвалидов, проживающих в ДДИ, в образовательные организации, обеспечения учебниками, учебными пособиями, техническими средствами обучения, разработки адаптированных образовательных программ, учебных планов, организации подготовки, переподготовки и повышения квалификации работников</w:t>
      </w:r>
      <w:proofErr w:type="gramEnd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ДДИ и образовательных организаций по вопросам образования воспитанников ДДИ.</w:t>
      </w:r>
    </w:p>
    <w:p w:rsidR="00F7526E" w:rsidRPr="00F7526E" w:rsidRDefault="00F7526E" w:rsidP="00F7526E">
      <w:pPr>
        <w:spacing w:after="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8" w:name="100059"/>
      <w:bookmarkEnd w:id="58"/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Заместитель</w:t>
      </w:r>
    </w:p>
    <w:p w:rsidR="00F7526E" w:rsidRPr="00F7526E" w:rsidRDefault="00F7526E" w:rsidP="00F7526E">
      <w:pPr>
        <w:spacing w:after="19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директора Департамента</w:t>
      </w:r>
    </w:p>
    <w:p w:rsidR="00F7526E" w:rsidRPr="00F7526E" w:rsidRDefault="00F7526E" w:rsidP="00F7526E">
      <w:pPr>
        <w:spacing w:after="19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государственной политики</w:t>
      </w:r>
    </w:p>
    <w:p w:rsidR="00F7526E" w:rsidRPr="00F7526E" w:rsidRDefault="00F7526E" w:rsidP="00F7526E">
      <w:pPr>
        <w:spacing w:after="19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сфере защиты прав детей</w:t>
      </w:r>
    </w:p>
    <w:p w:rsidR="00F7526E" w:rsidRPr="00F7526E" w:rsidRDefault="00F7526E" w:rsidP="00F7526E">
      <w:pPr>
        <w:spacing w:after="190" w:line="348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7526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И.О.ТЕРЕХИНА</w:t>
      </w:r>
    </w:p>
    <w:p w:rsidR="006D20E4" w:rsidRDefault="006D20E4"/>
    <w:sectPr w:rsidR="006D20E4" w:rsidSect="005A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526E"/>
    <w:rsid w:val="005A41CB"/>
    <w:rsid w:val="00607FFA"/>
    <w:rsid w:val="006D20E4"/>
    <w:rsid w:val="00BA387C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CB"/>
  </w:style>
  <w:style w:type="paragraph" w:styleId="1">
    <w:name w:val="heading 1"/>
    <w:basedOn w:val="a"/>
    <w:link w:val="10"/>
    <w:uiPriority w:val="9"/>
    <w:qFormat/>
    <w:rsid w:val="00F75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5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52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7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7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526E"/>
    <w:rPr>
      <w:color w:val="0000FF"/>
      <w:u w:val="single"/>
    </w:rPr>
  </w:style>
  <w:style w:type="paragraph" w:customStyle="1" w:styleId="pright">
    <w:name w:val="pright"/>
    <w:basedOn w:val="a"/>
    <w:rsid w:val="00F7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1/statja-5/" TargetMode="External"/><Relationship Id="rId13" Type="http://schemas.openxmlformats.org/officeDocument/2006/relationships/hyperlink" Target="http://legalacts.ru/doc/federalnyi-zakon-ot-10121995-n-195-fz-ob/" TargetMode="External"/><Relationship Id="rId18" Type="http://schemas.openxmlformats.org/officeDocument/2006/relationships/hyperlink" Target="http://legalacts.ru/doc/prikaz-minobrnauki-rossii-ot-30082013-n-1015/" TargetMode="External"/><Relationship Id="rId26" Type="http://schemas.openxmlformats.org/officeDocument/2006/relationships/hyperlink" Target="http://legalacts.ru/doc/prikaz-minobrnauki-rossii-ot-17052012-n-4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30082013-n-1014/" TargetMode="External"/><Relationship Id="rId7" Type="http://schemas.openxmlformats.org/officeDocument/2006/relationships/hyperlink" Target="http://legalacts.ru/doc/273_FZ-ob-obrazovanii/" TargetMode="External"/><Relationship Id="rId12" Type="http://schemas.openxmlformats.org/officeDocument/2006/relationships/hyperlink" Target="http://legalacts.ru/doc/federalnyi-zakon-ot-10121995-n-195-fz-ob/" TargetMode="External"/><Relationship Id="rId17" Type="http://schemas.openxmlformats.org/officeDocument/2006/relationships/hyperlink" Target="http://legalacts.ru/doc/prikaz-minobrnauki-rossii-ot-30082013-n-1014/" TargetMode="External"/><Relationship Id="rId25" Type="http://schemas.openxmlformats.org/officeDocument/2006/relationships/hyperlink" Target="http://legalacts.ru/doc/prikaz-minobrnauki-rf-ot-17122010-n-18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22012014-n-32/" TargetMode="External"/><Relationship Id="rId20" Type="http://schemas.openxmlformats.org/officeDocument/2006/relationships/hyperlink" Target="http://legalacts.ru/doc/273_FZ-ob-obrazovanii/glava-3/statja-31/" TargetMode="External"/><Relationship Id="rId29" Type="http://schemas.openxmlformats.org/officeDocument/2006/relationships/hyperlink" Target="http://legalacts.ru/doc/prikaz-minobrnauki-rossii-ot-29082013-n-1008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Konstitucija-RF/razdel-i/glava-2/statja-43/" TargetMode="External"/><Relationship Id="rId11" Type="http://schemas.openxmlformats.org/officeDocument/2006/relationships/hyperlink" Target="http://legalacts.ru/doc/federalnyi-zakon-ot-02081995-n-122-fz-o/" TargetMode="External"/><Relationship Id="rId24" Type="http://schemas.openxmlformats.org/officeDocument/2006/relationships/hyperlink" Target="http://legalacts.ru/doc/prikaz-minobrnauki-rf-ot-06102009-n-373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egalacts.ru/doc/Konstitucija-RF/razdel-i/glava-2/statja-43/" TargetMode="External"/><Relationship Id="rId15" Type="http://schemas.openxmlformats.org/officeDocument/2006/relationships/hyperlink" Target="http://legalacts.ru/doc/federalnyi-zakon-ot-02081995-n-122-fz-o/" TargetMode="External"/><Relationship Id="rId23" Type="http://schemas.openxmlformats.org/officeDocument/2006/relationships/hyperlink" Target="http://legalacts.ru/doc/prikaz-minobrnauki-rossii-ot-17102013-n-1155/" TargetMode="External"/><Relationship Id="rId28" Type="http://schemas.openxmlformats.org/officeDocument/2006/relationships/hyperlink" Target="http://legalacts.ru/doc/273_FZ-ob-obrazovanii/glava-4/statja-42/" TargetMode="External"/><Relationship Id="rId10" Type="http://schemas.openxmlformats.org/officeDocument/2006/relationships/hyperlink" Target="http://legalacts.ru/doc/federalnyi-zakon-ot-24111995-n-181-fz-o/" TargetMode="External"/><Relationship Id="rId19" Type="http://schemas.openxmlformats.org/officeDocument/2006/relationships/hyperlink" Target="http://legalacts.ru/doc/273_FZ-ob-obrazovanii/glava-3/statja-27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legalacts.ru/doc/pismo-minobrnauki-rossii-ot-26052014-n-vk-104807/" TargetMode="External"/><Relationship Id="rId9" Type="http://schemas.openxmlformats.org/officeDocument/2006/relationships/hyperlink" Target="http://legalacts.ru/doc/273_FZ-ob-obrazovanii/glava-1/statja-2/" TargetMode="External"/><Relationship Id="rId14" Type="http://schemas.openxmlformats.org/officeDocument/2006/relationships/hyperlink" Target="http://legalacts.ru/doc/federalnyi-zakon-ot-24111995-n-181-fz-o/" TargetMode="External"/><Relationship Id="rId22" Type="http://schemas.openxmlformats.org/officeDocument/2006/relationships/hyperlink" Target="http://legalacts.ru/doc/prikaz-minobrnauki-rossii-ot-30082013-n-1015/" TargetMode="External"/><Relationship Id="rId27" Type="http://schemas.openxmlformats.org/officeDocument/2006/relationships/hyperlink" Target="http://legalacts.ru/doc/273_FZ-ob-obrazovanii/glava-2/statja-11/" TargetMode="External"/><Relationship Id="rId30" Type="http://schemas.openxmlformats.org/officeDocument/2006/relationships/hyperlink" Target="http://legalacts.ru/doc/prikaz-minobrnauki-rossii-ot-14102013-n-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3273</Words>
  <Characters>18659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2018-03-31T17:35:00Z</dcterms:created>
  <dcterms:modified xsi:type="dcterms:W3CDTF">2018-03-31T17:36:00Z</dcterms:modified>
</cp:coreProperties>
</file>